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DA" w:rsidRDefault="000713FD" w:rsidP="000D5A2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Зертханалық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сабақтардың жоспары</w:t>
      </w:r>
    </w:p>
    <w:p w:rsidR="000D5A21" w:rsidRPr="0090570C" w:rsidRDefault="000D5A21" w:rsidP="000D5A2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1. Тақырып. Туу алды диагностика</w:t>
      </w:r>
      <w:r w:rsidR="000D5A21">
        <w:rPr>
          <w:rFonts w:ascii="Times New Roman" w:hAnsi="Times New Roman" w:cs="Times New Roman"/>
          <w:b/>
          <w:sz w:val="28"/>
          <w:szCs w:val="28"/>
          <w:lang w:val="kk-KZ"/>
        </w:rPr>
        <w:t>сы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Аналықтар жыныстық мүшелер анатомиясы және топографиясы. А/ш малдарының аналық жыныстық мүшелерінің түрлiк ерекшелiктерi</w:t>
      </w:r>
    </w:p>
    <w:p w:rsidR="000D5A21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B39DA" w:rsidRDefault="009B39DA" w:rsidP="000D5A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5A21">
        <w:rPr>
          <w:rFonts w:ascii="Times New Roman" w:hAnsi="Times New Roman" w:cs="Times New Roman"/>
          <w:sz w:val="28"/>
          <w:szCs w:val="28"/>
          <w:lang w:val="kk-KZ"/>
        </w:rPr>
        <w:t>Төл туар алдындағы маңызды белгілер</w:t>
      </w:r>
      <w:r w:rsidR="000D5A2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D5A21" w:rsidRPr="000D5A21" w:rsidRDefault="000D5A21" w:rsidP="000D5A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Туу алды кезеңді анықтау.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0D5A21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Никитин В.Я и др.; Под ред. Никитина В.Я. и Миролюбова М.Г. - 7-е изд.; перер</w:t>
      </w:r>
      <w:r w:rsidR="000D5A21">
        <w:rPr>
          <w:rFonts w:ascii="Times New Roman" w:hAnsi="Times New Roman" w:cs="Times New Roman"/>
          <w:sz w:val="28"/>
          <w:szCs w:val="28"/>
          <w:lang w:val="kk-KZ"/>
        </w:rPr>
        <w:t>аб. и доп. "Ветеринарное акушер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ство, гинекология и биотехника размножения" - М.: Колос, 2000.</w:t>
      </w:r>
    </w:p>
    <w:p w:rsidR="009B39DA" w:rsidRPr="0090570C" w:rsidRDefault="009B39DA" w:rsidP="000D5A21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B39DA" w:rsidRPr="00577B64" w:rsidRDefault="000D5A21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D5A21" w:rsidRDefault="000D5A21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577B64">
        <w:rPr>
          <w:rFonts w:ascii="Times New Roman" w:hAnsi="Times New Roman" w:cs="Times New Roman"/>
          <w:sz w:val="28"/>
          <w:szCs w:val="28"/>
          <w:lang w:val="kk-KZ"/>
        </w:rPr>
        <w:t>Туу алды кезең сипаттамасы.</w:t>
      </w:r>
    </w:p>
    <w:p w:rsidR="000D5A21" w:rsidRDefault="000D5A21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577B64">
        <w:rPr>
          <w:rFonts w:ascii="Times New Roman" w:hAnsi="Times New Roman" w:cs="Times New Roman"/>
          <w:sz w:val="28"/>
          <w:szCs w:val="28"/>
          <w:lang w:val="kk-KZ"/>
        </w:rPr>
        <w:t>Туу алды маңызды белгілері.</w:t>
      </w:r>
    </w:p>
    <w:p w:rsidR="000D5A21" w:rsidRDefault="000D5A21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577B64">
        <w:rPr>
          <w:rFonts w:ascii="Times New Roman" w:hAnsi="Times New Roman" w:cs="Times New Roman"/>
          <w:sz w:val="28"/>
          <w:szCs w:val="28"/>
          <w:lang w:val="kk-KZ"/>
        </w:rPr>
        <w:t>Туу алды кезеңнің маңызы.</w:t>
      </w:r>
    </w:p>
    <w:p w:rsidR="000D5A21" w:rsidRDefault="000D5A21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577B64">
        <w:rPr>
          <w:rFonts w:ascii="Times New Roman" w:hAnsi="Times New Roman" w:cs="Times New Roman"/>
          <w:sz w:val="28"/>
          <w:szCs w:val="28"/>
          <w:lang w:val="kk-KZ"/>
        </w:rPr>
        <w:t xml:space="preserve">Туу </w:t>
      </w:r>
      <w:r w:rsidR="001C491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77B64">
        <w:rPr>
          <w:rFonts w:ascii="Times New Roman" w:hAnsi="Times New Roman" w:cs="Times New Roman"/>
          <w:sz w:val="28"/>
          <w:szCs w:val="28"/>
          <w:lang w:val="kk-KZ"/>
        </w:rPr>
        <w:t>лды кезеңді анықтау.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Тақырып.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3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Амниоцентез хорион талшықтарының биопсиасы немесе  плацетецентез 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713FD">
        <w:rPr>
          <w:rFonts w:ascii="Times New Roman" w:hAnsi="Times New Roman" w:cs="Times New Roman"/>
          <w:sz w:val="28"/>
          <w:szCs w:val="28"/>
          <w:lang w:val="kk-KZ"/>
        </w:rPr>
        <w:t>Амниоцентез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ұғымын түсіну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0713FD" w:rsidRDefault="000713FD" w:rsidP="000713F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713FD">
        <w:rPr>
          <w:rFonts w:ascii="Times New Roman" w:hAnsi="Times New Roman" w:cs="Times New Roman"/>
          <w:sz w:val="28"/>
          <w:szCs w:val="28"/>
          <w:lang w:val="kk-KZ"/>
        </w:rPr>
        <w:t xml:space="preserve">Амниоцентез </w:t>
      </w:r>
      <w:r>
        <w:rPr>
          <w:rFonts w:ascii="Times New Roman" w:hAnsi="Times New Roman" w:cs="Times New Roman"/>
          <w:sz w:val="28"/>
          <w:szCs w:val="28"/>
          <w:lang w:val="kk-KZ"/>
        </w:rPr>
        <w:t>туралы түсінік.</w:t>
      </w:r>
    </w:p>
    <w:p w:rsidR="000713FD" w:rsidRPr="001C4910" w:rsidRDefault="000713FD" w:rsidP="000713F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Хорион талшықтарының биопсиясы.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0713FD" w:rsidRPr="00577B64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1.Хорион талшықтарының сипаттамасы.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A81D16">
        <w:rPr>
          <w:lang w:val="kk-KZ"/>
        </w:rPr>
        <w:t xml:space="preserve"> </w:t>
      </w:r>
      <w:r w:rsidRPr="000713FD">
        <w:rPr>
          <w:rFonts w:ascii="Times New Roman" w:hAnsi="Times New Roman" w:cs="Times New Roman"/>
          <w:sz w:val="28"/>
          <w:szCs w:val="28"/>
          <w:lang w:val="kk-KZ"/>
        </w:rPr>
        <w:t xml:space="preserve">Амниоцентез </w:t>
      </w:r>
      <w:r>
        <w:rPr>
          <w:rFonts w:ascii="Times New Roman" w:hAnsi="Times New Roman" w:cs="Times New Roman"/>
          <w:sz w:val="28"/>
          <w:szCs w:val="28"/>
          <w:lang w:val="kk-KZ"/>
        </w:rPr>
        <w:t>маңыздылығы.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3.Хорион талшықтарының биопсиясын жасау техникасы.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4.Қауіпсіздік техникасы ережелері.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Ұрық және ұрық қабықшасын инвазиялық зерттеу әдістері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Ұрықты зерттеу әдістерімен танысу.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713FD" w:rsidRPr="00577B64" w:rsidRDefault="000713FD" w:rsidP="00071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Ұрық жайлы жалпы түсінік.</w:t>
      </w:r>
    </w:p>
    <w:p w:rsidR="000713FD" w:rsidRPr="00577B64" w:rsidRDefault="000713FD" w:rsidP="000713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Инвазиялық зерттеу әдістері</w:t>
      </w:r>
      <w:r w:rsidRPr="00577B6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Р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0713FD" w:rsidRPr="00577B64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1.Ұрық сипаттамасы.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2.Ұрық қабықшасының сипаттамасы.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3.Инвазиялық зерттеу маңызы.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4.Ұрық қабықшасын инвазиялық зерттеу әдістері.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3FD" w:rsidRPr="001C4910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Тақырып.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C4910">
        <w:rPr>
          <w:rFonts w:ascii="Times New Roman" w:hAnsi="Times New Roman" w:cs="Times New Roman"/>
          <w:b/>
          <w:sz w:val="28"/>
          <w:szCs w:val="28"/>
          <w:lang w:val="kk-KZ"/>
        </w:rPr>
        <w:t>Кордоцентез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Кордоцентоз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ұғымын түсіну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0713FD" w:rsidRDefault="000713FD" w:rsidP="000713F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Кордоцентоз туралы түсінік.</w:t>
      </w:r>
    </w:p>
    <w:p w:rsidR="000713FD" w:rsidRPr="001C4910" w:rsidRDefault="000713FD" w:rsidP="000713F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Эхография бақылауына алып кіндікті тесу.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0713FD" w:rsidRPr="00577B64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1.Кордоцентоз сипаттамасы.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2.Кордоцентоз маңыздылығы.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3.Эхография бақылауына алып кіндікті тесу жасау техникасы.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5. Тақырып.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13FD">
        <w:rPr>
          <w:rFonts w:ascii="Times New Roman" w:hAnsi="Times New Roman" w:cs="Times New Roman"/>
          <w:b/>
          <w:sz w:val="28"/>
          <w:szCs w:val="28"/>
          <w:lang w:val="kk-KZ"/>
        </w:rPr>
        <w:t>Туу алды диагностиканың инвазиялық әдістері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Туу алды диагностикасынынң инвазилық әдістерімен танысу.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713FD" w:rsidRDefault="000713FD" w:rsidP="000713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Туу алды диагностикасының инвазиялық әдістері.</w:t>
      </w:r>
    </w:p>
    <w:p w:rsidR="000713FD" w:rsidRPr="000713FD" w:rsidRDefault="000713FD" w:rsidP="000713F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Туу алды диагностикасының инвазиялық әдістері</w:t>
      </w:r>
      <w:r w:rsidRPr="000713FD">
        <w:rPr>
          <w:rFonts w:ascii="Times New Roman" w:hAnsi="Times New Roman" w:cs="Times New Roman"/>
          <w:sz w:val="28"/>
          <w:szCs w:val="28"/>
          <w:lang w:val="kk-KZ"/>
        </w:rPr>
        <w:t xml:space="preserve"> маңыздылығы.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0713FD" w:rsidRPr="00577B64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1.Туу алды кезең сипаттамасы.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2.Туу алды диагностика әдістері.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3.Инвазиялық зерттеу маңызы.</w:t>
      </w:r>
    </w:p>
    <w:p w:rsidR="000D5A21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4.Туу алды кезеңді инвазиялық зерттеу әдістері.</w:t>
      </w:r>
    </w:p>
    <w:p w:rsidR="000713FD" w:rsidRDefault="000713FD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DA" w:rsidRPr="0090570C" w:rsidRDefault="000713FD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Горманальді зерттеу әдістері</w:t>
      </w:r>
      <w:r w:rsidR="001C491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Горманальды зерттеу әдістерін менгеру</w:t>
      </w:r>
    </w:p>
    <w:p w:rsidR="00577B64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B39DA" w:rsidRDefault="00577B64" w:rsidP="000D5A2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Гормональды зерттеу сипаттамасы.</w:t>
      </w:r>
    </w:p>
    <w:p w:rsidR="00577B64" w:rsidRPr="00577B64" w:rsidRDefault="00577B64" w:rsidP="000D5A2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Гормональды зерттеу әдістері.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ab/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577B64" w:rsidRPr="00577B64" w:rsidRDefault="00577B64" w:rsidP="00577B6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77B64" w:rsidRDefault="00577B64" w:rsidP="00577B6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1.Гормональды зерттеу әдістері мен тәсілдері.</w:t>
      </w:r>
    </w:p>
    <w:p w:rsidR="00577B64" w:rsidRDefault="00577B64" w:rsidP="00577B6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2.Гормональды зерттеуге қолданылатын құралдар.</w:t>
      </w:r>
    </w:p>
    <w:p w:rsidR="00577B64" w:rsidRDefault="00577B64" w:rsidP="00577B6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3.Гормональды зерттеу маңызы.</w:t>
      </w:r>
    </w:p>
    <w:p w:rsidR="009B39DA" w:rsidRPr="0090570C" w:rsidRDefault="00577B64" w:rsidP="00577B64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4.Гормональды зерттеу жасалу техникасы.</w:t>
      </w:r>
    </w:p>
    <w:p w:rsidR="001C4910" w:rsidRPr="0090570C" w:rsidRDefault="001C4910" w:rsidP="001C4910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Тақырып.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Акушерлік және гинекологияда цитологиялық зерттеу.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Животягина  Е.В.  мен  Семенов  О.В.  [105]  қынап кілегейінің  цитологиялық құрамын  екі  көрсеткіш  бойынша  зерттеу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713FD" w:rsidRDefault="000713FD" w:rsidP="000713F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Цитологиялық зерттеу туралы түсінік.</w:t>
      </w:r>
    </w:p>
    <w:p w:rsidR="000713FD" w:rsidRPr="0090243A" w:rsidRDefault="000713FD" w:rsidP="000713F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Цитологиялық зерттеу әдістері.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0713FD" w:rsidRPr="0090570C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0713FD" w:rsidRPr="00577B64" w:rsidRDefault="000713FD" w:rsidP="000713FD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1.Репродуктивті мүшелер сипаттамасы.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2.Зертханалық бақылау маңыздылығы.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3.Зертханалық бақылау әдістері.</w:t>
      </w:r>
    </w:p>
    <w:p w:rsidR="000713FD" w:rsidRDefault="000713FD" w:rsidP="000713FD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1C4910" w:rsidRDefault="001C4910" w:rsidP="001C4910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DA" w:rsidRPr="0090570C" w:rsidRDefault="000713FD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1C491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Тақырып. </w:t>
      </w:r>
      <w:r w:rsidR="00530BD3" w:rsidRPr="00530BD3">
        <w:rPr>
          <w:rFonts w:ascii="Times New Roman" w:hAnsi="Times New Roman" w:cs="Times New Roman"/>
          <w:b/>
          <w:sz w:val="28"/>
          <w:szCs w:val="28"/>
          <w:lang w:val="kk-KZ"/>
        </w:rPr>
        <w:t>Ветеринарлық  акушерлік  және гинекологияда ИФА әдісі</w:t>
      </w:r>
      <w:r w:rsidR="00530BD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9B39DA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Жыныстық цикл басталып, оның дұрыс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өтуі үшін сыртқы ортаның әсері</w:t>
      </w:r>
      <w:r w:rsidR="001C491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B39DA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C4910" w:rsidRDefault="00530BD3" w:rsidP="000D5A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ИФА әдісі</w:t>
      </w:r>
      <w:r w:rsidR="0090243A">
        <w:rPr>
          <w:rFonts w:ascii="Times New Roman" w:hAnsi="Times New Roman" w:cs="Times New Roman"/>
          <w:sz w:val="28"/>
          <w:szCs w:val="28"/>
          <w:lang w:val="kk-KZ"/>
        </w:rPr>
        <w:t xml:space="preserve"> туралы түсінік.</w:t>
      </w:r>
    </w:p>
    <w:p w:rsidR="0090243A" w:rsidRPr="001C4910" w:rsidRDefault="0090243A" w:rsidP="000D5A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Зертханалық бақылау әдістері.</w:t>
      </w:r>
    </w:p>
    <w:p w:rsidR="009B39DA" w:rsidRPr="0090570C" w:rsidRDefault="009B39DA" w:rsidP="001C4910">
      <w:pPr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0243A" w:rsidRPr="00577B64" w:rsidRDefault="0090243A" w:rsidP="0090243A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0243A" w:rsidRDefault="0090243A" w:rsidP="0090243A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A81D16">
        <w:rPr>
          <w:rFonts w:ascii="Times New Roman" w:hAnsi="Times New Roman" w:cs="Times New Roman"/>
          <w:sz w:val="28"/>
          <w:szCs w:val="28"/>
          <w:lang w:val="kk-KZ"/>
        </w:rPr>
        <w:t>ИФА әдісі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сипаттамасы.</w:t>
      </w:r>
    </w:p>
    <w:p w:rsidR="0090243A" w:rsidRDefault="0090243A" w:rsidP="0090243A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2.Зертханалық бақылау маңыздылығы.</w:t>
      </w:r>
    </w:p>
    <w:p w:rsidR="0090243A" w:rsidRDefault="0090243A" w:rsidP="0090243A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3.Зертханалық бақылау әдістері.</w:t>
      </w:r>
    </w:p>
    <w:p w:rsidR="009B39DA" w:rsidRDefault="0090243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530BD3" w:rsidRPr="0090570C" w:rsidRDefault="00530BD3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90243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Тақырып. 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>ПТР диагностикасы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ПТР әдісінің маңыздылығын зерттеу </w:t>
      </w:r>
    </w:p>
    <w:p w:rsidR="00A27BA3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27BA3" w:rsidRDefault="00A27BA3" w:rsidP="00A27BA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ПТР сипаттамасы.</w:t>
      </w:r>
    </w:p>
    <w:p w:rsidR="00A27BA3" w:rsidRPr="00A27BA3" w:rsidRDefault="00A27BA3" w:rsidP="00A27BA3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ПТР диагностикасы.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1.Ветеринарное акушерство и гинекология  под ред. проф. Кононова Г.А. Л.: Колос, 1977. 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A27BA3" w:rsidRPr="00577B64" w:rsidRDefault="00A27BA3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1.ПТР әдісіне сипаттама беріңіз.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2.Зертханалық бақылау маңыздылығы.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3.Зертханалық бақылау әдістері.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0BD3" w:rsidRDefault="00A27BA3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10. Тақырып.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30BD3" w:rsidRPr="00530BD3">
        <w:rPr>
          <w:rFonts w:ascii="Times New Roman" w:hAnsi="Times New Roman" w:cs="Times New Roman"/>
          <w:b/>
          <w:sz w:val="28"/>
          <w:szCs w:val="28"/>
          <w:lang w:val="kk-KZ"/>
        </w:rPr>
        <w:t>Ұрықтың жасын УДЗ арқылы анықтау</w:t>
      </w:r>
      <w:r w:rsidR="00530BD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530BD3" w:rsidRPr="00530B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27BA3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Ұрықтың жасын анықтау</w:t>
      </w:r>
      <w:r w:rsidR="00A27BA3">
        <w:rPr>
          <w:rFonts w:ascii="Times New Roman" w:hAnsi="Times New Roman" w:cs="Times New Roman"/>
          <w:sz w:val="28"/>
          <w:szCs w:val="28"/>
          <w:lang w:val="kk-KZ"/>
        </w:rPr>
        <w:t xml:space="preserve"> әдістерімен танысу.</w:t>
      </w:r>
    </w:p>
    <w:p w:rsidR="00A27BA3" w:rsidRPr="00A27BA3" w:rsidRDefault="00A27BA3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9B39DA" w:rsidRDefault="00530BD3" w:rsidP="00A27BA3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Ұрықтың жасын анықтау әдістері</w:t>
      </w:r>
      <w:r w:rsidR="00A27B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27BA3" w:rsidRPr="00A27BA3" w:rsidRDefault="00530BD3" w:rsidP="00A27BA3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Ұрық жасын УДЗ арқылы анықтау</w:t>
      </w:r>
      <w:r w:rsidR="00A27B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A27BA3" w:rsidRPr="00577B64" w:rsidRDefault="00A27BA3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Ұрық жасын анықтауда УДЗ маңыздылығы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530BD3" w:rsidRPr="00530B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Ұрық жасын УДЗ арқылы анықтаудың жасалу техникасы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Ұрық жасын анықтауға қажетті құрал-жабдықтар.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9B39DA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A27BA3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11. Тақырып.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Ультрадыбыстық сканерлеу</w:t>
      </w:r>
      <w:r w:rsidR="00530BD3">
        <w:rPr>
          <w:rFonts w:ascii="Times New Roman" w:hAnsi="Times New Roman" w:cs="Times New Roman"/>
          <w:b/>
          <w:sz w:val="28"/>
          <w:szCs w:val="28"/>
          <w:lang w:val="kk-KZ"/>
        </w:rPr>
        <w:t>. Кордоцентез.</w:t>
      </w:r>
    </w:p>
    <w:p w:rsidR="009B39DA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Ультрадыбыс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толқындарының басты ерекшелігі</w:t>
      </w:r>
    </w:p>
    <w:p w:rsidR="00A27BA3" w:rsidRDefault="009B39DA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27BA3" w:rsidRDefault="00A27BA3" w:rsidP="00A27BA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Ультрадыбыстық сканерлеу туралы түсінік.</w:t>
      </w:r>
    </w:p>
    <w:p w:rsidR="00A27BA3" w:rsidRPr="00A27BA3" w:rsidRDefault="00A27BA3" w:rsidP="00A27BA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Ультрадыбыс толқындарының ерекшеліктері.</w:t>
      </w:r>
    </w:p>
    <w:p w:rsidR="009B39DA" w:rsidRPr="0090570C" w:rsidRDefault="009B39DA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A27BA3" w:rsidRPr="00577B64" w:rsidRDefault="00A27BA3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1.Ультрадыбыстық сканерлеуге сипаттама беріңіз.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2.Ультрадыбыстық сканерлеудің акушерлік істе маңыздылығы.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3.Ультрадыбыстық сканерлеудің жасалу техникасы.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9B39DA" w:rsidRPr="0090570C" w:rsidRDefault="00530BD3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12. Тақырып.</w:t>
      </w:r>
      <w:r w:rsidR="009B39DA"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30BD3">
        <w:rPr>
          <w:rFonts w:ascii="Times New Roman" w:hAnsi="Times New Roman" w:cs="Times New Roman"/>
          <w:b/>
          <w:sz w:val="28"/>
          <w:szCs w:val="28"/>
          <w:lang w:val="kk-KZ"/>
        </w:rPr>
        <w:t>Акушерліктегі рентгенологиялық әдістер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Рентгенологиялық әдістермен танысу.</w:t>
      </w:r>
    </w:p>
    <w:p w:rsidR="009B39DA" w:rsidRDefault="009B39DA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27BA3" w:rsidRDefault="00530BD3" w:rsidP="00A27BA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Рентгенологиялық әдістер</w:t>
      </w:r>
      <w:r w:rsidR="00A27B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27BA3" w:rsidRPr="00A27BA3" w:rsidRDefault="00530BD3" w:rsidP="00A27BA3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Олардың акушерлік істе маңыздылығы</w:t>
      </w:r>
      <w:r w:rsidR="00A27B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B39DA" w:rsidRPr="0090570C" w:rsidRDefault="009B39DA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9B39DA" w:rsidRPr="0090570C" w:rsidRDefault="00530BD3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Р</w:t>
      </w:r>
      <w:r w:rsidR="009B39DA"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A27BA3" w:rsidRPr="00577B64" w:rsidRDefault="00A27BA3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Рентгенологиялық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әдістері.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Рентгенологиялық зерттеудің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жасалу техникасы.</w:t>
      </w:r>
    </w:p>
    <w:p w:rsidR="00A27BA3" w:rsidRDefault="00A27BA3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3.Зерттеуге қажетті құрал-жабдықтар.</w:t>
      </w:r>
    </w:p>
    <w:p w:rsidR="00A27BA3" w:rsidRPr="00530BD3" w:rsidRDefault="00A27BA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530BD3" w:rsidRDefault="00530BD3" w:rsidP="00530BD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0BD3" w:rsidRPr="0090570C" w:rsidRDefault="00530BD3" w:rsidP="00530BD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13. Тақырып. 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Цитогенетикалық зерттеу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30BD3" w:rsidRPr="0090570C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Мақсаты: Клеткадағы хромосомалардың саны мен құрылысын және жыныс хроматинін анықтауға бағытталған  әдісті игеру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30BD3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30BD3" w:rsidRDefault="00530BD3" w:rsidP="00530BD3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Цитогенетикалық зерттеу туралы түсінік.</w:t>
      </w:r>
    </w:p>
    <w:p w:rsidR="00530BD3" w:rsidRPr="00E95A20" w:rsidRDefault="00530BD3" w:rsidP="00530BD3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Цитогенетикалық зерттеу әдістері.</w:t>
      </w:r>
    </w:p>
    <w:p w:rsidR="00530BD3" w:rsidRPr="0090570C" w:rsidRDefault="00530BD3" w:rsidP="00530BD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530BD3" w:rsidRPr="0090570C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lastRenderedPageBreak/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Ветеринарное акушерство и гинекология  под ред. проф. Кононова Г.А. Л.: Колос, 1977. </w:t>
      </w:r>
    </w:p>
    <w:p w:rsidR="00530BD3" w:rsidRPr="0090570C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530BD3" w:rsidRPr="00577B64" w:rsidRDefault="00530BD3" w:rsidP="00530BD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30BD3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1.Цитогенетикалық зерттеуге сипаттама беріңіз.</w:t>
      </w:r>
    </w:p>
    <w:p w:rsidR="00530BD3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2.Зертханалық бақылау маңыздылығы.</w:t>
      </w:r>
    </w:p>
    <w:p w:rsidR="00530BD3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3.Зертханалық бақылау әдістері.</w:t>
      </w:r>
    </w:p>
    <w:p w:rsidR="00530BD3" w:rsidRPr="00E95A20" w:rsidRDefault="00530BD3" w:rsidP="00530BD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B39DA" w:rsidRPr="0090570C" w:rsidRDefault="005D08A8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14. Тақырып.  </w:t>
      </w:r>
      <w:r w:rsidR="00530BD3" w:rsidRPr="00530BD3">
        <w:rPr>
          <w:rFonts w:ascii="Times New Roman" w:hAnsi="Times New Roman" w:cs="Times New Roman"/>
          <w:b/>
          <w:sz w:val="28"/>
          <w:szCs w:val="28"/>
          <w:lang w:val="kk-KZ"/>
        </w:rPr>
        <w:t>Гинекологиядағы жиі қолданылатын әдістер</w:t>
      </w:r>
      <w:r w:rsidR="00530BD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5A20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>: Клеткадағы хромосомалардың саны мен құрылысын және жыныс хроматинін анықтауға бағытталған  әдісті игеру</w:t>
      </w:r>
      <w:r w:rsidR="00530BD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D08A8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B39DA" w:rsidRPr="005D08A8" w:rsidRDefault="00E95A20" w:rsidP="005D08A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 зерттеу туралы түсінік.</w:t>
      </w:r>
    </w:p>
    <w:p w:rsidR="009B39DA" w:rsidRPr="005D08A8" w:rsidRDefault="00E95A20" w:rsidP="005D08A8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Қоосымша зерттеу әдістері жіктелуі.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b/>
          <w:sz w:val="28"/>
          <w:szCs w:val="28"/>
          <w:lang w:val="kk-KZ"/>
        </w:rPr>
        <w:t>Әдебиет: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Ветеринарное акушерство и гинекология</w:t>
      </w:r>
      <w:bookmarkStart w:id="0" w:name="_GoBack"/>
      <w:bookmarkEnd w:id="0"/>
      <w:r w:rsidRPr="0090570C">
        <w:rPr>
          <w:rFonts w:ascii="Times New Roman" w:hAnsi="Times New Roman" w:cs="Times New Roman"/>
          <w:sz w:val="28"/>
          <w:szCs w:val="28"/>
          <w:lang w:val="kk-KZ"/>
        </w:rPr>
        <w:t xml:space="preserve">  под ред. проф. Кононова Г.А. Л.: Колос, 1977. </w:t>
      </w: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0570C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90570C">
        <w:rPr>
          <w:rFonts w:ascii="Times New Roman" w:hAnsi="Times New Roman" w:cs="Times New Roman"/>
          <w:sz w:val="28"/>
          <w:szCs w:val="28"/>
          <w:lang w:val="kk-KZ"/>
        </w:rPr>
        <w:tab/>
        <w:t>рекомендации по искуственному осеменению крупно рогатого скота и овец. Республиканский племенной центр по животноводству АО «Асыл түлік» Астана – 2006 г.</w:t>
      </w:r>
    </w:p>
    <w:p w:rsidR="00E95A20" w:rsidRPr="00577B64" w:rsidRDefault="00E95A20" w:rsidP="00E95A20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7B6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E95A20" w:rsidRDefault="00E95A20" w:rsidP="00E95A20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1.Қосымша зерттеу әдістеріннің сипаттамасы.</w:t>
      </w:r>
    </w:p>
    <w:p w:rsidR="00E95A20" w:rsidRDefault="00E95A20" w:rsidP="00E95A20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2.Зертханалық бақылау маңыздылығы.</w:t>
      </w:r>
    </w:p>
    <w:p w:rsidR="00E95A20" w:rsidRDefault="00E95A20" w:rsidP="00E95A20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3.Зертханалық бақылау әдістері.</w:t>
      </w:r>
    </w:p>
    <w:p w:rsidR="00E95A20" w:rsidRPr="00E95A20" w:rsidRDefault="00E95A20" w:rsidP="00A27BA3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4.Қауіпсіздік техникасы ережелері.</w:t>
      </w:r>
    </w:p>
    <w:p w:rsidR="00E95A20" w:rsidRDefault="00E95A20" w:rsidP="00A27BA3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DA" w:rsidRPr="0090570C" w:rsidRDefault="009B39DA" w:rsidP="000D5A21">
      <w:pPr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41B6" w:rsidRPr="009B39DA" w:rsidRDefault="00CC41B6" w:rsidP="000D5A21">
      <w:pPr>
        <w:contextualSpacing/>
        <w:rPr>
          <w:lang w:val="kk-KZ"/>
        </w:rPr>
      </w:pPr>
    </w:p>
    <w:sectPr w:rsidR="00CC41B6" w:rsidRPr="009B39DA" w:rsidSect="009B39DA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F79"/>
    <w:multiLevelType w:val="hybridMultilevel"/>
    <w:tmpl w:val="EBF81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A50"/>
    <w:multiLevelType w:val="hybridMultilevel"/>
    <w:tmpl w:val="2B0C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3614D"/>
    <w:multiLevelType w:val="hybridMultilevel"/>
    <w:tmpl w:val="AA6A3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53442"/>
    <w:multiLevelType w:val="hybridMultilevel"/>
    <w:tmpl w:val="020AA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24D"/>
    <w:multiLevelType w:val="hybridMultilevel"/>
    <w:tmpl w:val="F4145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90EC8"/>
    <w:multiLevelType w:val="hybridMultilevel"/>
    <w:tmpl w:val="A426E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97C1B"/>
    <w:multiLevelType w:val="hybridMultilevel"/>
    <w:tmpl w:val="BAC6F358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5135F5C"/>
    <w:multiLevelType w:val="hybridMultilevel"/>
    <w:tmpl w:val="2B0C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E0C14"/>
    <w:multiLevelType w:val="hybridMultilevel"/>
    <w:tmpl w:val="FDA68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114B7"/>
    <w:multiLevelType w:val="hybridMultilevel"/>
    <w:tmpl w:val="A6B88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F35E5"/>
    <w:multiLevelType w:val="hybridMultilevel"/>
    <w:tmpl w:val="4AACF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C1B87"/>
    <w:multiLevelType w:val="hybridMultilevel"/>
    <w:tmpl w:val="5E24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A3147"/>
    <w:multiLevelType w:val="hybridMultilevel"/>
    <w:tmpl w:val="416E6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80AFB"/>
    <w:multiLevelType w:val="hybridMultilevel"/>
    <w:tmpl w:val="E48E9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8A0055"/>
    <w:multiLevelType w:val="hybridMultilevel"/>
    <w:tmpl w:val="C19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A7511"/>
    <w:multiLevelType w:val="hybridMultilevel"/>
    <w:tmpl w:val="AF54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97F9B"/>
    <w:multiLevelType w:val="hybridMultilevel"/>
    <w:tmpl w:val="7FB27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C6BE1"/>
    <w:multiLevelType w:val="hybridMultilevel"/>
    <w:tmpl w:val="AD02971C"/>
    <w:lvl w:ilvl="0" w:tplc="0419000F">
      <w:start w:val="1"/>
      <w:numFmt w:val="decimal"/>
      <w:lvlText w:val="%1."/>
      <w:lvlJc w:val="left"/>
      <w:pPr>
        <w:ind w:left="1889" w:hanging="360"/>
      </w:pPr>
    </w:lvl>
    <w:lvl w:ilvl="1" w:tplc="04190019" w:tentative="1">
      <w:start w:val="1"/>
      <w:numFmt w:val="lowerLetter"/>
      <w:lvlText w:val="%2."/>
      <w:lvlJc w:val="left"/>
      <w:pPr>
        <w:ind w:left="2609" w:hanging="360"/>
      </w:pPr>
    </w:lvl>
    <w:lvl w:ilvl="2" w:tplc="0419001B" w:tentative="1">
      <w:start w:val="1"/>
      <w:numFmt w:val="lowerRoman"/>
      <w:lvlText w:val="%3."/>
      <w:lvlJc w:val="right"/>
      <w:pPr>
        <w:ind w:left="3329" w:hanging="180"/>
      </w:pPr>
    </w:lvl>
    <w:lvl w:ilvl="3" w:tplc="0419000F" w:tentative="1">
      <w:start w:val="1"/>
      <w:numFmt w:val="decimal"/>
      <w:lvlText w:val="%4."/>
      <w:lvlJc w:val="left"/>
      <w:pPr>
        <w:ind w:left="4049" w:hanging="360"/>
      </w:pPr>
    </w:lvl>
    <w:lvl w:ilvl="4" w:tplc="04190019" w:tentative="1">
      <w:start w:val="1"/>
      <w:numFmt w:val="lowerLetter"/>
      <w:lvlText w:val="%5."/>
      <w:lvlJc w:val="left"/>
      <w:pPr>
        <w:ind w:left="4769" w:hanging="360"/>
      </w:pPr>
    </w:lvl>
    <w:lvl w:ilvl="5" w:tplc="0419001B" w:tentative="1">
      <w:start w:val="1"/>
      <w:numFmt w:val="lowerRoman"/>
      <w:lvlText w:val="%6."/>
      <w:lvlJc w:val="right"/>
      <w:pPr>
        <w:ind w:left="5489" w:hanging="180"/>
      </w:pPr>
    </w:lvl>
    <w:lvl w:ilvl="6" w:tplc="0419000F" w:tentative="1">
      <w:start w:val="1"/>
      <w:numFmt w:val="decimal"/>
      <w:lvlText w:val="%7."/>
      <w:lvlJc w:val="left"/>
      <w:pPr>
        <w:ind w:left="6209" w:hanging="360"/>
      </w:pPr>
    </w:lvl>
    <w:lvl w:ilvl="7" w:tplc="04190019" w:tentative="1">
      <w:start w:val="1"/>
      <w:numFmt w:val="lowerLetter"/>
      <w:lvlText w:val="%8."/>
      <w:lvlJc w:val="left"/>
      <w:pPr>
        <w:ind w:left="6929" w:hanging="360"/>
      </w:pPr>
    </w:lvl>
    <w:lvl w:ilvl="8" w:tplc="0419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18">
    <w:nsid w:val="77460592"/>
    <w:multiLevelType w:val="hybridMultilevel"/>
    <w:tmpl w:val="A4D8A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B15D57"/>
    <w:multiLevelType w:val="hybridMultilevel"/>
    <w:tmpl w:val="4AACF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1"/>
  </w:num>
  <w:num w:numId="5">
    <w:abstractNumId w:val="6"/>
  </w:num>
  <w:num w:numId="6">
    <w:abstractNumId w:val="1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3"/>
  </w:num>
  <w:num w:numId="12">
    <w:abstractNumId w:val="17"/>
  </w:num>
  <w:num w:numId="13">
    <w:abstractNumId w:val="8"/>
  </w:num>
  <w:num w:numId="14">
    <w:abstractNumId w:val="3"/>
  </w:num>
  <w:num w:numId="15">
    <w:abstractNumId w:val="0"/>
  </w:num>
  <w:num w:numId="16">
    <w:abstractNumId w:val="5"/>
  </w:num>
  <w:num w:numId="17">
    <w:abstractNumId w:val="15"/>
  </w:num>
  <w:num w:numId="18">
    <w:abstractNumId w:val="18"/>
  </w:num>
  <w:num w:numId="19">
    <w:abstractNumId w:val="1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0445"/>
    <w:rsid w:val="000713FD"/>
    <w:rsid w:val="000D5A21"/>
    <w:rsid w:val="001C4910"/>
    <w:rsid w:val="00530BD3"/>
    <w:rsid w:val="00577B64"/>
    <w:rsid w:val="005D08A8"/>
    <w:rsid w:val="00602EF0"/>
    <w:rsid w:val="006B5CB6"/>
    <w:rsid w:val="007754AC"/>
    <w:rsid w:val="007F0445"/>
    <w:rsid w:val="0090243A"/>
    <w:rsid w:val="009B39DA"/>
    <w:rsid w:val="00A27BA3"/>
    <w:rsid w:val="00A77614"/>
    <w:rsid w:val="00A81D16"/>
    <w:rsid w:val="00AB03DA"/>
    <w:rsid w:val="00CC41B6"/>
    <w:rsid w:val="00D138D5"/>
    <w:rsid w:val="00E9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A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2018-01-08T06:08:00Z</dcterms:created>
  <dcterms:modified xsi:type="dcterms:W3CDTF">2018-02-13T17:27:00Z</dcterms:modified>
</cp:coreProperties>
</file>